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rFonts w:ascii="Times New Roman" w:hAnsi="Times New Roman" w:cs="Times New Roman"/>
          <w:sz w:val="48"/>
          <w:szCs w:val="48"/>
        </w:rPr>
      </w:pPr>
      <w:r>
        <mc:AlternateContent>
          <mc:Choice Requires="wps">
            <w:drawing>
              <wp:anchor behindDoc="1" distT="0" distB="0" distL="114300" distR="114300" simplePos="0" locked="0" layoutInCell="1" allowOverlap="1" relativeHeight="3" wp14:anchorId="28CED141">
                <wp:simplePos x="0" y="0"/>
                <wp:positionH relativeFrom="column">
                  <wp:posOffset>4410075</wp:posOffset>
                </wp:positionH>
                <wp:positionV relativeFrom="paragraph">
                  <wp:posOffset>-207010</wp:posOffset>
                </wp:positionV>
                <wp:extent cx="1931035" cy="1942465"/>
                <wp:effectExtent l="50800" t="25400" r="101600" b="674370"/>
                <wp:wrapNone/>
                <wp:docPr id="1" name="Bild 5"/>
                <a:graphic xmlns:a="http://schemas.openxmlformats.org/drawingml/2006/main">
                  <a:graphicData uri="http://schemas.openxmlformats.org/drawingml/2006/picture">
                    <pic:pic xmlns:pic="http://schemas.openxmlformats.org/drawingml/2006/picture">
                      <pic:nvPicPr>
                        <pic:cNvPr id="0" name="Bild 5" descr=""/>
                        <pic:cNvPicPr/>
                      </pic:nvPicPr>
                      <pic:blipFill>
                        <a:blip r:embed="rId2"/>
                        <a:stretch/>
                      </pic:blipFill>
                      <pic:spPr>
                        <a:xfrm>
                          <a:off x="0" y="0"/>
                          <a:ext cx="1930320" cy="1941840"/>
                        </a:xfrm>
                        <a:prstGeom prst="rect">
                          <a:avLst/>
                        </a:prstGeom>
                        <a:ln>
                          <a:noFill/>
                        </a:ln>
                        <a:effectLst>
                          <a:outerShdw algn="tl" blurRad="50800" dir="2700000" dist="38100" rotWithShape="0">
                            <a:srgbClr val="000000">
                              <a:alpha val="40000"/>
                            </a:srgbClr>
                          </a:outerShdw>
                          <a:reflection algn="bl" blurRad="6350" dir="5400000" endA="300" endPos="35000" rotWithShape="0" stA="52000" sy="-100000"/>
                        </a:effectLst>
                      </pic:spPr>
                    </pic:pic>
                  </a:graphicData>
                </a:graphic>
              </wp:anchor>
            </w:drawing>
          </mc:Choice>
          <mc:Fallback>
            <w:pict>
              <v:rect id="shape_0" ID="Bild 5" stroked="f" style="position:absolute;margin-left:347.25pt;margin-top:-16.3pt;width:151.95pt;height:152.85pt" wp14:anchorId="28CED141">
                <v:imagedata r:id="rId2" o:detectmouseclick="t"/>
                <w10:wrap type="none"/>
                <v:stroke color="#3465a4" joinstyle="round" endcap="flat"/>
              </v:rect>
            </w:pict>
          </mc:Fallback>
        </mc:AlternateContent>
      </w:r>
      <w:r>
        <w:rPr>
          <w:rFonts w:cs="Times New Roman" w:ascii="Times New Roman" w:hAnsi="Times New Roman"/>
          <w:sz w:val="48"/>
          <w:szCs w:val="48"/>
        </w:rPr>
        <w:t xml:space="preserve">Der </w:t>
      </w:r>
      <w:r>
        <w:rPr>
          <w:rFonts w:cs="Times New Roman" w:ascii="Times New Roman" w:hAnsi="Times New Roman"/>
          <w:color w:val="000000" w:themeColor="text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w:t>
      </w:r>
      <w:r>
        <w:rPr>
          <w:rFonts w:cs="Times New Roman" w:ascii="Times New Roman" w:hAnsi="Times New Roman"/>
          <w:sz w:val="48"/>
          <w:szCs w:val="48"/>
        </w:rPr>
        <w:t xml:space="preserve">eitende </w:t>
      </w:r>
      <w:r>
        <w:rPr>
          <w:rFonts w:cs="Times New Roman" w:ascii="Times New Roman" w:hAnsi="Times New Roman"/>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K</w:t>
      </w:r>
      <w:r>
        <w:rPr>
          <w:rFonts w:cs="Times New Roman" w:ascii="Times New Roman" w:hAnsi="Times New Roman"/>
          <w:sz w:val="48"/>
          <w:szCs w:val="48"/>
        </w:rPr>
        <w:t>reis</w:t>
        <w:br/>
        <w:tab/>
        <w:t>der Evangelischen Jugend</w:t>
        <w:br/>
        <w:tab/>
        <w:tab/>
        <w:t>Augsburg</w:t>
      </w:r>
    </w:p>
    <w:p>
      <w:pPr>
        <w:pStyle w:val="Normal"/>
        <w:widowControl w:val="false"/>
        <w:numPr>
          <w:ilvl w:val="0"/>
          <w:numId w:val="0"/>
        </w:numPr>
        <w:outlineLvl w:val="0"/>
        <w:rPr>
          <w:rFonts w:ascii="Times New Roman" w:hAnsi="Times New Roman" w:cs="Times New Roman"/>
          <w:sz w:val="48"/>
          <w:szCs w:val="48"/>
        </w:rPr>
      </w:pPr>
      <w:r>
        <w:rPr>
          <w:rFonts w:cs="Times New Roman" w:ascii="Times New Roman" w:hAnsi="Times New Roman"/>
          <w:sz w:val="48"/>
          <w:szCs w:val="48"/>
        </w:rPr>
        <w:t>Arbeitsbericht DJKo I/2019</w:t>
      </w:r>
    </w:p>
    <w:p>
      <w:pPr>
        <w:pStyle w:val="Normal"/>
        <w:widowControl w:val="false"/>
        <w:jc w:val="right"/>
        <w:rPr>
          <w:rFonts w:ascii="Times New Roman" w:hAnsi="Times New Roman" w:cs="Times New Roman"/>
          <w:sz w:val="48"/>
          <w:szCs w:val="48"/>
        </w:rPr>
      </w:pPr>
      <w:r>
        <w:rPr>
          <w:rFonts w:cs="Times New Roman" w:ascii="Times New Roman" w:hAnsi="Times New Roman"/>
          <w:sz w:val="48"/>
          <w:szCs w:val="48"/>
        </w:rPr>
      </w:r>
    </w:p>
    <w:p>
      <w:pPr>
        <w:pStyle w:val="Normal"/>
        <w:widowControl w:val="false"/>
        <w:jc w:val="right"/>
        <w:rPr>
          <w:rFonts w:ascii="Times New Roman" w:hAnsi="Times New Roman" w:cs="Times New Roman"/>
          <w:sz w:val="48"/>
          <w:szCs w:val="48"/>
        </w:rPr>
      </w:pPr>
      <w:r>
        <w:rPr>
          <w:rFonts w:cs="Times New Roman" w:ascii="Times New Roman" w:hAnsi="Times New Roman"/>
          <w:sz w:val="48"/>
          <w:szCs w:val="48"/>
        </w:rPr>
      </w:r>
    </w:p>
    <w:p>
      <w:pPr>
        <w:pStyle w:val="Normal"/>
        <w:widowControl w:val="false"/>
        <w:numPr>
          <w:ilvl w:val="0"/>
          <w:numId w:val="0"/>
        </w:numPr>
        <w:jc w:val="center"/>
        <w:outlineLvl w:val="0"/>
        <w:rPr>
          <w:rFonts w:ascii="Times" w:hAnsi="Times" w:cs="Times"/>
          <w:sz w:val="36"/>
          <w:szCs w:val="36"/>
          <w:lang w:eastAsia="de-DE"/>
        </w:rPr>
      </w:pPr>
      <w:r>
        <w:rPr>
          <w:rFonts w:cs="Times New Roman" w:ascii="Times New Roman" w:hAnsi="Times New Roman"/>
          <w:b/>
          <w:sz w:val="36"/>
          <w:szCs w:val="36"/>
          <w:u w:val="single"/>
        </w:rPr>
        <w:t xml:space="preserve">Regionenaufteilung und Aufgabenverteilung </w:t>
      </w:r>
    </w:p>
    <w:p>
      <w:pPr>
        <w:pStyle w:val="Normal"/>
        <w:widowControl w:val="false"/>
        <w:jc w:val="right"/>
        <w:rPr>
          <w:rFonts w:ascii="Times" w:hAnsi="Times" w:cs="Times"/>
          <w:sz w:val="36"/>
          <w:szCs w:val="36"/>
          <w:lang w:eastAsia="de-DE"/>
        </w:rPr>
      </w:pPr>
      <w:r>
        <w:rPr>
          <w:rFonts w:cs="Times" w:ascii="Times" w:hAnsi="Times"/>
          <w:sz w:val="36"/>
          <w:szCs w:val="36"/>
          <w:lang w:eastAsia="de-DE"/>
        </w:rPr>
      </w:r>
    </w:p>
    <w:p>
      <w:pPr>
        <w:pStyle w:val="Normal"/>
        <w:widowControl w:val="false"/>
        <w:jc w:val="right"/>
        <w:rPr>
          <w:rFonts w:ascii="Times" w:hAnsi="Times" w:cs="Times"/>
          <w:sz w:val="36"/>
          <w:szCs w:val="36"/>
          <w:lang w:eastAsia="de-DE"/>
        </w:rPr>
      </w:pPr>
      <w:r>
        <w:rPr>
          <w:rFonts w:cs="Times" w:ascii="Times" w:hAnsi="Times"/>
          <w:sz w:val="36"/>
          <w:szCs w:val="36"/>
          <w:lang w:eastAsia="de-DE"/>
        </w:rPr>
        <w:drawing>
          <wp:anchor behindDoc="1" distT="0" distB="0" distL="114300" distR="114300" simplePos="0" locked="0" layoutInCell="1" allowOverlap="1" relativeHeight="2">
            <wp:simplePos x="0" y="0"/>
            <wp:positionH relativeFrom="column">
              <wp:posOffset>-958850</wp:posOffset>
            </wp:positionH>
            <wp:positionV relativeFrom="paragraph">
              <wp:posOffset>182245</wp:posOffset>
            </wp:positionV>
            <wp:extent cx="5080000" cy="4648200"/>
            <wp:effectExtent l="0" t="0" r="0" b="0"/>
            <wp:wrapNone/>
            <wp:docPr id="2"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
                    <pic:cNvPicPr>
                      <a:picLocks noChangeAspect="1" noChangeArrowheads="1"/>
                    </pic:cNvPicPr>
                  </pic:nvPicPr>
                  <pic:blipFill>
                    <a:blip r:embed="rId3"/>
                    <a:stretch>
                      <a:fillRect/>
                    </a:stretch>
                  </pic:blipFill>
                  <pic:spPr bwMode="auto">
                    <a:xfrm>
                      <a:off x="0" y="0"/>
                      <a:ext cx="5080000" cy="4648200"/>
                    </a:xfrm>
                    <a:prstGeom prst="rect">
                      <a:avLst/>
                    </a:prstGeom>
                  </pic:spPr>
                </pic:pic>
              </a:graphicData>
            </a:graphic>
          </wp:anchor>
        </w:drawing>
      </w:r>
    </w:p>
    <w:p>
      <w:pPr>
        <w:pStyle w:val="Normal"/>
        <w:widowControl w:val="false"/>
        <w:jc w:val="right"/>
        <w:rPr>
          <w:rFonts w:ascii="Times" w:hAnsi="Times" w:cs="Times"/>
        </w:rPr>
      </w:pPr>
      <w:r>
        <w:rPr>
          <w:rFonts w:cs="Times" w:ascii="Times" w:hAnsi="Times"/>
          <w:b/>
          <w:sz w:val="28"/>
          <w:szCs w:val="28"/>
        </w:rPr>
        <w:t>Region Nord-West</w:t>
        <w:br/>
        <w:tab/>
        <w:tab/>
        <w:tab/>
        <w:tab/>
        <w:tab/>
        <w:tab/>
        <w:t xml:space="preserve">Katrin Winkler: </w:t>
        <w:br/>
      </w:r>
      <w:r>
        <w:rPr>
          <w:rFonts w:cs="Times" w:ascii="Times" w:hAnsi="Times"/>
        </w:rPr>
        <w:t>stellvertretende Vorsitzende des DJKo</w:t>
        <w:br/>
        <w:t xml:space="preserve">Kontakt zur OJA Lehmbau, </w:t>
        <w:br/>
        <w:t>Öffentlichkeitsarbeit</w:t>
      </w:r>
    </w:p>
    <w:p>
      <w:pPr>
        <w:pStyle w:val="Normal"/>
        <w:widowControl w:val="false"/>
        <w:jc w:val="right"/>
        <w:rPr>
          <w:rFonts w:ascii="Times" w:hAnsi="Times" w:cs="Times"/>
        </w:rPr>
      </w:pPr>
      <w:r>
        <w:rPr>
          <w:rFonts w:cs="Times" w:ascii="Times" w:hAnsi="Times"/>
          <w:b/>
          <w:sz w:val="28"/>
          <w:szCs w:val="28"/>
        </w:rPr>
        <w:t>Florian Ebertsch:</w:t>
        <w:br/>
      </w:r>
      <w:r>
        <w:rPr>
          <w:rFonts w:cs="Times" w:ascii="Times" w:hAnsi="Times"/>
        </w:rPr>
        <w:t>Beisitzer</w:t>
        <w:br/>
        <w:t>Kontakt zum AK Tansania</w:t>
      </w:r>
    </w:p>
    <w:p>
      <w:pPr>
        <w:pStyle w:val="Normal"/>
        <w:widowControl w:val="false"/>
        <w:jc w:val="right"/>
        <w:rPr>
          <w:rFonts w:ascii="Times" w:hAnsi="Times" w:cs="Times"/>
        </w:rPr>
      </w:pPr>
      <w:r>
        <w:rPr>
          <w:rFonts w:cs="Times" w:ascii="Times" w:hAnsi="Times"/>
        </w:rPr>
      </w:r>
    </w:p>
    <w:p>
      <w:pPr>
        <w:pStyle w:val="Normal"/>
        <w:widowControl w:val="false"/>
        <w:jc w:val="right"/>
        <w:rPr>
          <w:rFonts w:ascii="Times" w:hAnsi="Times" w:cs="Times"/>
          <w:b/>
          <w:b/>
          <w:sz w:val="28"/>
          <w:szCs w:val="28"/>
        </w:rPr>
      </w:pPr>
      <w:r>
        <w:rPr>
          <w:rFonts w:cs="Times" w:ascii="Times" w:hAnsi="Times"/>
          <w:b/>
          <w:sz w:val="28"/>
          <w:szCs w:val="28"/>
        </w:rPr>
        <w:t>Region Mitte</w:t>
        <w:br/>
        <w:t>Martha Bockisch:</w:t>
      </w:r>
    </w:p>
    <w:p>
      <w:pPr>
        <w:pStyle w:val="Normal"/>
        <w:widowControl w:val="false"/>
        <w:jc w:val="right"/>
        <w:rPr>
          <w:rFonts w:ascii="Times" w:hAnsi="Times" w:cs="Times"/>
        </w:rPr>
      </w:pPr>
      <w:r>
        <w:rPr>
          <w:rFonts w:cs="Times" w:ascii="Times" w:hAnsi="Times"/>
        </w:rPr>
        <w:t>Beisitzerin</w:t>
        <w:br/>
        <w:t xml:space="preserve">Kontakt zum AKKCEA, </w:t>
        <w:br/>
        <w:t>Konventsbuch</w:t>
        <w:br/>
      </w:r>
      <w:r>
        <w:rPr>
          <w:rFonts w:cs="Times" w:ascii="Times" w:hAnsi="Times"/>
          <w:b/>
          <w:sz w:val="28"/>
          <w:szCs w:val="28"/>
        </w:rPr>
        <w:t>Christian Fischer:</w:t>
      </w:r>
    </w:p>
    <w:p>
      <w:pPr>
        <w:pStyle w:val="Normal"/>
        <w:widowControl w:val="false"/>
        <w:jc w:val="right"/>
        <w:rPr>
          <w:rFonts w:ascii="Times" w:hAnsi="Times" w:cs="Times"/>
        </w:rPr>
      </w:pPr>
      <w:r>
        <w:rPr>
          <w:rFonts w:cs="Times" w:ascii="Times" w:hAnsi="Times"/>
        </w:rPr>
        <w:t>Beisitzer</w:t>
        <w:br/>
        <w:t>Kontakt zu den Delegierten zum LJKO,</w:t>
        <w:br/>
        <w:t xml:space="preserve">Finanzen, </w:t>
        <w:br/>
        <w:t>Kontakt zur Dekanatsjugendkammer</w:t>
      </w:r>
    </w:p>
    <w:p>
      <w:pPr>
        <w:pStyle w:val="Normal"/>
        <w:widowControl w:val="false"/>
        <w:jc w:val="right"/>
        <w:rPr>
          <w:rFonts w:ascii="Times" w:hAnsi="Times" w:cs="Times"/>
        </w:rPr>
      </w:pPr>
      <w:r>
        <w:rPr>
          <w:rFonts w:cs="Times" w:ascii="Times" w:hAnsi="Times"/>
        </w:rPr>
      </w:r>
    </w:p>
    <w:p>
      <w:pPr>
        <w:pStyle w:val="Normal"/>
        <w:widowControl w:val="false"/>
        <w:numPr>
          <w:ilvl w:val="0"/>
          <w:numId w:val="0"/>
        </w:numPr>
        <w:jc w:val="right"/>
        <w:outlineLvl w:val="0"/>
        <w:rPr>
          <w:rFonts w:ascii="Times" w:hAnsi="Times" w:cs="Times"/>
          <w:b/>
          <w:b/>
          <w:sz w:val="28"/>
          <w:szCs w:val="28"/>
        </w:rPr>
      </w:pPr>
      <w:r>
        <w:rPr>
          <w:rFonts w:cs="Times" w:ascii="Times" w:hAnsi="Times"/>
          <w:b/>
          <w:sz w:val="28"/>
          <w:szCs w:val="28"/>
        </w:rPr>
        <w:t>Region Süd</w:t>
      </w:r>
    </w:p>
    <w:p>
      <w:pPr>
        <w:pStyle w:val="Normal"/>
        <w:widowControl w:val="false"/>
        <w:jc w:val="right"/>
        <w:rPr>
          <w:rFonts w:ascii="Times" w:hAnsi="Times" w:cs="Times"/>
        </w:rPr>
      </w:pPr>
      <w:r>
        <w:rPr>
          <w:rFonts w:cs="Times" w:ascii="Times" w:hAnsi="Times"/>
          <w:b/>
          <w:sz w:val="28"/>
          <w:szCs w:val="28"/>
        </w:rPr>
        <w:t>Yannik Hausinger:</w:t>
      </w:r>
      <w:r>
        <w:rPr>
          <w:rFonts w:cs="Times" w:ascii="Times" w:hAnsi="Times"/>
        </w:rPr>
        <w:br/>
        <w:t>Vorsitzender des DJKo</w:t>
      </w:r>
    </w:p>
    <w:p>
      <w:pPr>
        <w:pStyle w:val="Normal"/>
        <w:widowControl w:val="false"/>
        <w:jc w:val="right"/>
        <w:rPr>
          <w:rFonts w:ascii="Times" w:hAnsi="Times" w:cs="Times"/>
        </w:rPr>
      </w:pPr>
      <w:r>
        <w:rPr>
          <w:rFonts w:cs="Times" w:ascii="Times" w:hAnsi="Times"/>
        </w:rPr>
        <w:t>Kontakt zu den Delegierten auf die KKK/EAKK</w:t>
      </w:r>
    </w:p>
    <w:p>
      <w:pPr>
        <w:pStyle w:val="Normal"/>
        <w:widowControl w:val="false"/>
        <w:jc w:val="right"/>
        <w:rPr>
          <w:rFonts w:ascii="Times" w:hAnsi="Times" w:cs="Times"/>
        </w:rPr>
      </w:pPr>
      <w:r>
        <w:rPr>
          <w:rFonts w:cs="Times" w:ascii="Times" w:hAnsi="Times"/>
          <w:b/>
          <w:sz w:val="28"/>
          <w:szCs w:val="28"/>
        </w:rPr>
        <w:t>Dorothea Grunninger:</w:t>
      </w:r>
      <w:r>
        <w:rPr>
          <w:rFonts w:cs="Times" w:ascii="Times" w:hAnsi="Times"/>
        </w:rPr>
        <w:br/>
        <w:t>Beisitzerin</w:t>
        <w:br/>
        <w:t>Kontakt zur ESG</w:t>
      </w:r>
    </w:p>
    <w:p>
      <w:pPr>
        <w:pStyle w:val="Normal"/>
        <w:widowControl w:val="false"/>
        <w:jc w:val="right"/>
        <w:rPr>
          <w:rFonts w:ascii="Times" w:hAnsi="Times" w:cs="Times"/>
          <w:b/>
          <w:b/>
          <w:sz w:val="28"/>
        </w:rPr>
      </w:pPr>
      <w:r>
        <w:rPr>
          <w:rFonts w:cs="Times" w:ascii="Times" w:hAnsi="Times"/>
          <w:b/>
          <w:sz w:val="28"/>
        </w:rPr>
        <w:t>Christoph Stellinger:</w:t>
        <w:br/>
      </w:r>
      <w:r>
        <w:rPr>
          <w:rFonts w:cs="Times" w:ascii="Times" w:hAnsi="Times"/>
        </w:rPr>
        <w:t>Beistitzer</w:t>
        <w:br/>
        <w:t>Kontakt zur Offenen Behindertenarbeit</w:t>
      </w:r>
    </w:p>
    <w:p>
      <w:pPr>
        <w:pStyle w:val="Normal"/>
        <w:numPr>
          <w:ilvl w:val="0"/>
          <w:numId w:val="0"/>
        </w:numPr>
        <w:outlineLvl w:val="0"/>
        <w:rPr>
          <w:rFonts w:ascii="Times" w:hAnsi="Times"/>
          <w:b/>
          <w:b/>
          <w:sz w:val="36"/>
          <w:szCs w:val="36"/>
          <w:u w:val="single"/>
        </w:rPr>
      </w:pPr>
      <w:r>
        <w:rPr>
          <w:rFonts w:ascii="Times" w:hAnsi="Times"/>
          <w:b/>
          <w:sz w:val="36"/>
          <w:szCs w:val="36"/>
          <w:u w:val="single"/>
        </w:rPr>
      </w:r>
    </w:p>
    <w:p>
      <w:pPr>
        <w:pStyle w:val="Normal"/>
        <w:numPr>
          <w:ilvl w:val="0"/>
          <w:numId w:val="0"/>
        </w:numPr>
        <w:outlineLvl w:val="0"/>
        <w:rPr>
          <w:rFonts w:ascii="Times" w:hAnsi="Times"/>
          <w:b/>
          <w:b/>
          <w:sz w:val="36"/>
          <w:szCs w:val="36"/>
          <w:u w:val="single"/>
        </w:rPr>
      </w:pPr>
      <w:r>
        <w:rPr>
          <w:rFonts w:ascii="Times" w:hAnsi="Times"/>
          <w:b/>
          <w:sz w:val="36"/>
          <w:szCs w:val="36"/>
          <w:u w:val="single"/>
        </w:rPr>
        <w:t>Arbeiten des LKs seit dem DJKO II/2018</w:t>
      </w:r>
    </w:p>
    <w:p>
      <w:pPr>
        <w:pStyle w:val="Normal"/>
        <w:rPr>
          <w:rFonts w:ascii="Times" w:hAnsi="Times"/>
          <w:b/>
          <w:b/>
          <w:sz w:val="36"/>
          <w:szCs w:val="36"/>
          <w:u w:val="single"/>
        </w:rPr>
      </w:pPr>
      <w:r>
        <w:rPr>
          <w:rFonts w:ascii="Times" w:hAnsi="Times"/>
          <w:b/>
          <w:sz w:val="36"/>
          <w:szCs w:val="36"/>
          <w:u w:val="single"/>
        </w:rPr>
      </w:r>
    </w:p>
    <w:p>
      <w:pPr>
        <w:pStyle w:val="Normal"/>
        <w:numPr>
          <w:ilvl w:val="0"/>
          <w:numId w:val="0"/>
        </w:numPr>
        <w:outlineLvl w:val="0"/>
        <w:rPr>
          <w:rFonts w:ascii="Times" w:hAnsi="Times"/>
          <w:b/>
          <w:b/>
          <w:sz w:val="28"/>
          <w:szCs w:val="28"/>
        </w:rPr>
      </w:pPr>
      <w:r>
        <w:rPr>
          <w:rFonts w:ascii="Times" w:hAnsi="Times"/>
          <w:b/>
          <w:sz w:val="28"/>
          <w:szCs w:val="28"/>
        </w:rPr>
        <w:t>DJKO I/2019</w:t>
      </w:r>
    </w:p>
    <w:p>
      <w:pPr>
        <w:pStyle w:val="Normal"/>
        <w:rPr>
          <w:rFonts w:ascii="Times" w:hAnsi="Times"/>
          <w:sz w:val="28"/>
          <w:szCs w:val="28"/>
        </w:rPr>
      </w:pPr>
      <w:r>
        <w:rPr>
          <w:rFonts w:ascii="Times" w:hAnsi="Times"/>
          <w:sz w:val="28"/>
          <w:szCs w:val="28"/>
        </w:rPr>
        <w:t>Das Thema „Queer-Diversity“, das auf dem letzten Konvent gewählt wurde, wurde in zahlreichen Sitzungen sowie der LK Klausur ausgearbeitet.</w:t>
        <w:br/>
        <w:t>Der LK hat den Konvent ehrenamtlich vorbereitet mit hauptamtlicher Hilfe von Sigrid Zimmermann und der FSJlerin Johanna.</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b/>
          <w:sz w:val="28"/>
          <w:szCs w:val="28"/>
        </w:rPr>
        <w:t>Blick in die Regionen</w:t>
      </w:r>
      <w:r>
        <w:rPr>
          <w:rFonts w:ascii="Times" w:hAnsi="Times"/>
          <w:sz w:val="28"/>
          <w:szCs w:val="28"/>
        </w:rPr>
        <w:br/>
        <w:t>In den Regionen war der Leitende Kreis auf Jugendausschusssitzungen vertreten.</w:t>
        <w:br/>
        <w:t>Wir freuen uns auch weiterhin über Einladungen zu Jugendausschusssitzungen, Jugendgottesdiensten oder Veranstaltungen in euren Gemeinden, um noch mehr Kontakt zu den Regionen herzustellen.</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b/>
          <w:sz w:val="28"/>
          <w:szCs w:val="28"/>
        </w:rPr>
        <w:t>Dekanatsjugendkammer</w:t>
      </w:r>
      <w:r>
        <w:rPr>
          <w:rFonts w:ascii="Times" w:hAnsi="Times"/>
          <w:sz w:val="28"/>
          <w:szCs w:val="28"/>
        </w:rPr>
        <w:br/>
        <w:t>Durch den Vertreter des LKs, Christian Fischer, bestand ein reger Kontakt zur DJKa. Mitglieder aus Kammer und LK treffen sich auch regelmäßig zu Arbeitskreisen zu Themen wie zum Beispiel Geschäftsordnung und Öffentlichkeitsarbeit.</w:t>
      </w:r>
    </w:p>
    <w:p>
      <w:pPr>
        <w:pStyle w:val="Normal"/>
        <w:rPr>
          <w:rFonts w:ascii="Times" w:hAnsi="Times"/>
          <w:sz w:val="28"/>
          <w:szCs w:val="28"/>
        </w:rPr>
      </w:pPr>
      <w:r>
        <w:rPr>
          <w:rFonts w:ascii="Times" w:hAnsi="Times"/>
          <w:sz w:val="28"/>
          <w:szCs w:val="28"/>
        </w:rPr>
        <w:t>Wir bedanken uns herzlich für die gute und konstruktive Zusammenarbeit.</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b/>
          <w:sz w:val="28"/>
          <w:szCs w:val="28"/>
        </w:rPr>
        <w:t>LK-Lädt-Ein</w:t>
      </w:r>
      <w:r>
        <w:rPr>
          <w:rFonts w:ascii="Times" w:hAnsi="Times"/>
          <w:sz w:val="28"/>
          <w:szCs w:val="28"/>
        </w:rPr>
        <w:br/>
        <w:t>Seit dem letzten Konvent lud der LK vier Mal zu seinen Vernetzungstreffen „LK-Lädt-Ein“ ein.</w:t>
      </w:r>
    </w:p>
    <w:p>
      <w:pPr>
        <w:pStyle w:val="Normal"/>
        <w:rPr>
          <w:rFonts w:ascii="Times" w:hAnsi="Times"/>
          <w:sz w:val="28"/>
          <w:szCs w:val="28"/>
        </w:rPr>
      </w:pPr>
      <w:r>
        <w:rPr>
          <w:rFonts w:ascii="Times" w:hAnsi="Times"/>
          <w:sz w:val="28"/>
          <w:szCs w:val="28"/>
        </w:rPr>
        <w:t>Kurz vor Weihnachten sind wir nochmal aufs Eis gegangen zum Schlittschuhlaufen mit ca. 20 Gästen.</w:t>
      </w:r>
    </w:p>
    <w:p>
      <w:pPr>
        <w:pStyle w:val="Normal"/>
        <w:rPr>
          <w:rFonts w:ascii="Times" w:hAnsi="Times"/>
          <w:sz w:val="28"/>
          <w:szCs w:val="28"/>
        </w:rPr>
      </w:pPr>
      <w:r>
        <w:rPr>
          <w:rFonts w:ascii="Times" w:hAnsi="Times"/>
          <w:sz w:val="28"/>
          <w:szCs w:val="28"/>
        </w:rPr>
        <w:t xml:space="preserve">Am 18. Januar geschah ein Krimidinner-Mord in Stadtbergen, den es parallel von zwei Gruppen aufzudecken galt. Beim diesjährigen Krimidinner waren </w:t>
      </w:r>
      <w:bookmarkStart w:id="0" w:name="_GoBack"/>
      <w:bookmarkEnd w:id="0"/>
      <w:r>
        <w:rPr>
          <w:rFonts w:ascii="Times" w:hAnsi="Times"/>
          <w:sz w:val="28"/>
          <w:szCs w:val="28"/>
        </w:rPr>
        <w:t>gut 20 Krimifans dabei.</w:t>
      </w:r>
    </w:p>
    <w:p>
      <w:pPr>
        <w:pStyle w:val="Normal"/>
        <w:rPr>
          <w:rFonts w:ascii="Times" w:hAnsi="Times"/>
          <w:sz w:val="28"/>
          <w:szCs w:val="28"/>
        </w:rPr>
      </w:pPr>
      <w:r>
        <w:rPr>
          <w:rFonts w:ascii="Times" w:hAnsi="Times"/>
          <w:sz w:val="28"/>
          <w:szCs w:val="28"/>
        </w:rPr>
        <w:t>Unser alljährliches Grillopening war mit 35 Gästen wieder einmal gut besucht. Die ersten „Griller“ der Saison waren wir also am 22.02.2019.</w:t>
      </w:r>
    </w:p>
    <w:p>
      <w:pPr>
        <w:pStyle w:val="Normal"/>
        <w:rPr>
          <w:rFonts w:ascii="Times" w:hAnsi="Times"/>
          <w:sz w:val="28"/>
          <w:szCs w:val="28"/>
        </w:rPr>
      </w:pPr>
      <w:r>
        <w:rPr>
          <w:rFonts w:ascii="Times" w:hAnsi="Times"/>
          <w:sz w:val="28"/>
          <w:szCs w:val="28"/>
        </w:rPr>
        <w:t>Fleißig gespielt haben wir kurz nach der Spielefreizeit am Spieleabend des LKs. Hierzu konnten wir ungefähr 25 Spielefreunde begrüßen.</w:t>
      </w:r>
    </w:p>
    <w:p>
      <w:pPr>
        <w:pStyle w:val="Normal"/>
        <w:rPr>
          <w:rFonts w:ascii="Times" w:hAnsi="Times"/>
          <w:sz w:val="28"/>
          <w:szCs w:val="28"/>
        </w:rPr>
      </w:pPr>
      <w:r>
        <w:rPr>
          <w:rFonts w:ascii="Times" w:hAnsi="Times"/>
          <w:sz w:val="28"/>
          <w:szCs w:val="28"/>
        </w:rPr>
        <w:br/>
      </w:r>
      <w:r>
        <w:rPr>
          <w:rFonts w:ascii="Times" w:hAnsi="Times"/>
          <w:b/>
          <w:sz w:val="28"/>
          <w:szCs w:val="28"/>
        </w:rPr>
        <w:t>Jugendwerk</w:t>
      </w:r>
      <w:r>
        <w:rPr>
          <w:rFonts w:ascii="Times" w:hAnsi="Times"/>
          <w:sz w:val="28"/>
          <w:szCs w:val="28"/>
        </w:rPr>
        <w:br/>
        <w:t>Der gesamte LK hält engen Kontakt zu den Hauptberuflichen im Jugendwerk.</w:t>
        <w:br/>
        <w:t>Wir freuen uns auch sehr über die tatkräftige Unterstützung der FSJler Johanna und Lukas.</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numPr>
          <w:ilvl w:val="0"/>
          <w:numId w:val="0"/>
        </w:numPr>
        <w:outlineLvl w:val="0"/>
        <w:rPr>
          <w:rFonts w:ascii="Times" w:hAnsi="Times" w:cs="Times"/>
          <w:b/>
          <w:b/>
          <w:sz w:val="36"/>
          <w:szCs w:val="36"/>
          <w:u w:val="single"/>
        </w:rPr>
      </w:pPr>
      <w:r>
        <w:rPr>
          <w:rFonts w:cs="Times" w:ascii="Times" w:hAnsi="Times"/>
          <w:b/>
          <w:sz w:val="36"/>
          <w:szCs w:val="36"/>
          <w:u w:val="single"/>
        </w:rPr>
        <w:t>Öffentlichkeitsarbeit des LKs</w:t>
        <w:br/>
      </w:r>
    </w:p>
    <w:p>
      <w:pPr>
        <w:pStyle w:val="Normal"/>
        <w:rPr>
          <w:rFonts w:ascii="Times" w:hAnsi="Times" w:cs="Times"/>
          <w:sz w:val="28"/>
          <w:szCs w:val="28"/>
        </w:rPr>
      </w:pPr>
      <w:r>
        <w:rPr>
          <w:rFonts w:cs="Times" w:ascii="Times" w:hAnsi="Times"/>
          <w:sz w:val="28"/>
          <w:szCs w:val="28"/>
        </w:rPr>
        <w:t xml:space="preserve">Der LK ist immer </w:t>
      </w:r>
      <w:r>
        <w:rPr>
          <w:rFonts w:cs="Times" w:ascii="Times" w:hAnsi="Times"/>
          <w:i/>
          <w:sz w:val="28"/>
          <w:szCs w:val="28"/>
        </w:rPr>
        <w:t>up to date</w:t>
      </w:r>
      <w:r>
        <w:rPr>
          <w:rFonts w:cs="Times" w:ascii="Times" w:hAnsi="Times"/>
          <w:sz w:val="28"/>
          <w:szCs w:val="28"/>
        </w:rPr>
        <w:t xml:space="preserve"> und zeigt euch ständig Einblicke in seine Arbeit auf dem Instagram Account lk_augsburg. Gerne suchen, folgen und liken!</w:t>
      </w:r>
    </w:p>
    <w:p>
      <w:pPr>
        <w:pStyle w:val="Normal"/>
        <w:rPr>
          <w:rFonts w:ascii="Times" w:hAnsi="Times" w:cs="Times"/>
          <w:sz w:val="28"/>
          <w:szCs w:val="28"/>
        </w:rPr>
      </w:pPr>
      <w:r>
        <w:rPr>
          <w:rFonts w:cs="Times" w:ascii="Times" w:hAnsi="Times"/>
          <w:sz w:val="28"/>
          <w:szCs w:val="28"/>
        </w:rPr>
        <w:t>Wie immer gibt es auch noch unsere EJ Augsburg Facebook und Instagram Seiten auf denen ihr uns gerne auch folgen könnt.</w:t>
      </w:r>
    </w:p>
    <w:p>
      <w:pPr>
        <w:pStyle w:val="Normal"/>
        <w:rPr>
          <w:rFonts w:ascii="Times" w:hAnsi="Times" w:cs="Times"/>
          <w:sz w:val="28"/>
          <w:szCs w:val="28"/>
        </w:rPr>
      </w:pPr>
      <w:r>
        <w:rPr>
          <w:rFonts w:cs="Times" w:ascii="Times" w:hAnsi="Times"/>
          <w:sz w:val="28"/>
          <w:szCs w:val="28"/>
        </w:rPr>
        <w:br/>
      </w:r>
    </w:p>
    <w:p>
      <w:pPr>
        <w:pStyle w:val="Normal"/>
        <w:widowControl w:val="false"/>
        <w:numPr>
          <w:ilvl w:val="0"/>
          <w:numId w:val="0"/>
        </w:numPr>
        <w:outlineLvl w:val="0"/>
        <w:rPr>
          <w:rFonts w:ascii="Times" w:hAnsi="Times" w:cs="Times"/>
          <w:sz w:val="36"/>
          <w:szCs w:val="36"/>
        </w:rPr>
      </w:pPr>
      <w:r>
        <w:rPr>
          <w:rFonts w:cs="Times" w:ascii="Times" w:hAnsi="Times"/>
          <w:b/>
          <w:sz w:val="36"/>
          <w:szCs w:val="36"/>
          <w:u w:val="single"/>
        </w:rPr>
        <w:t>Nächster LK-Lädt-Ein</w:t>
      </w:r>
    </w:p>
    <w:p>
      <w:pPr>
        <w:pStyle w:val="Normal"/>
        <w:widowControl w:val="false"/>
        <w:rPr>
          <w:rFonts w:ascii="Times" w:hAnsi="Times" w:cs="Times"/>
          <w:sz w:val="28"/>
          <w:szCs w:val="28"/>
        </w:rPr>
      </w:pPr>
      <w:r>
        <w:rPr>
          <w:rFonts w:cs="Times" w:ascii="Times" w:hAnsi="Times"/>
          <w:sz w:val="28"/>
          <w:szCs w:val="28"/>
        </w:rPr>
      </w:r>
    </w:p>
    <w:p>
      <w:pPr>
        <w:pStyle w:val="Normal"/>
        <w:widowControl w:val="false"/>
        <w:rPr>
          <w:rFonts w:ascii="Times" w:hAnsi="Times" w:cs="Times"/>
          <w:sz w:val="28"/>
          <w:szCs w:val="28"/>
        </w:rPr>
      </w:pPr>
      <w:r>
        <w:rPr>
          <w:rFonts w:cs="Times" w:ascii="Times" w:hAnsi="Times"/>
          <w:sz w:val="28"/>
          <w:szCs w:val="28"/>
        </w:rPr>
        <w:t>Das nächste LK-lädt-ein wird das LK-lädt-ein Mr. X am 26. Mai 2019 sein. Und für unser Sommerfest steht der Termin auch schon fest; der 14. September 2019. Einige LK-lädt-ein Ideen haben wir noch, das wird alles spontan an euch weitergeleitet.</w:t>
      </w:r>
    </w:p>
    <w:p>
      <w:pPr>
        <w:pStyle w:val="Normal"/>
        <w:widowControl w:val="false"/>
        <w:jc w:val="right"/>
        <w:rPr>
          <w:rFonts w:ascii="Times" w:hAnsi="Times" w:cs="Times"/>
          <w:sz w:val="28"/>
          <w:szCs w:val="28"/>
        </w:rPr>
      </w:pPr>
      <w:r>
        <w:rPr>
          <w:rFonts w:cs="Times" w:ascii="Times" w:hAnsi="Times"/>
          <w:sz w:val="28"/>
          <w:szCs w:val="28"/>
        </w:rPr>
      </w:r>
    </w:p>
    <w:p>
      <w:pPr>
        <w:pStyle w:val="Normal"/>
        <w:widowControl w:val="false"/>
        <w:jc w:val="right"/>
        <w:rPr>
          <w:rFonts w:ascii="Times" w:hAnsi="Times" w:cs="Times"/>
          <w:sz w:val="28"/>
          <w:szCs w:val="28"/>
        </w:rPr>
      </w:pPr>
      <w:r>
        <w:rPr>
          <w:rFonts w:cs="Times" w:ascii="Times" w:hAnsi="Times"/>
          <w:sz w:val="28"/>
          <w:szCs w:val="28"/>
        </w:rPr>
      </w:r>
    </w:p>
    <w:p>
      <w:pPr>
        <w:pStyle w:val="Normal"/>
        <w:widowControl w:val="false"/>
        <w:numPr>
          <w:ilvl w:val="0"/>
          <w:numId w:val="0"/>
        </w:numPr>
        <w:jc w:val="right"/>
        <w:outlineLvl w:val="0"/>
        <w:rPr>
          <w:rFonts w:ascii="Times" w:hAnsi="Times" w:cs="Times"/>
          <w:sz w:val="28"/>
          <w:szCs w:val="28"/>
        </w:rPr>
      </w:pPr>
      <w:r>
        <w:rPr>
          <w:rFonts w:cs="Times" w:ascii="Times" w:hAnsi="Times"/>
          <w:sz w:val="28"/>
          <w:szCs w:val="28"/>
        </w:rPr>
        <w:t>Katrin Winkler</w:t>
      </w:r>
    </w:p>
    <w:p>
      <w:pPr>
        <w:pStyle w:val="Normal"/>
        <w:widowControl w:val="false"/>
        <w:rPr>
          <w:rFonts w:ascii="Times" w:hAnsi="Times" w:cs="Times"/>
          <w:b/>
          <w:b/>
          <w:sz w:val="36"/>
          <w:szCs w:val="36"/>
          <w:u w:val="single"/>
        </w:rPr>
      </w:pPr>
      <w:r>
        <w:rPr>
          <w:rFonts w:cs="Times" w:ascii="Times" w:hAnsi="Times"/>
          <w:b/>
          <w:sz w:val="36"/>
          <w:szCs w:val="36"/>
          <w:u w:val="single"/>
        </w:rPr>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w:altName w:val="Times New Roman"/>
    <w:charset w:val="00"/>
    <w:family w:val="roman"/>
    <w:pitch w:val="variable"/>
  </w:font>
</w:fonts>
</file>

<file path=word/settings.xml><?xml version="1.0" encoding="utf-8"?>
<w:settings xmlns:w="http://schemas.openxmlformats.org/wordprocessingml/2006/main">
  <w:zoom w:percent="12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5910d7"/>
    <w:pPr>
      <w:widowControl/>
      <w:bidi w:val="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803f70"/>
    <w:rPr>
      <w:color w:val="0563C1"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LibreOffice/5.4.5.1$Windows_X86_64 LibreOffice_project/79c9829dd5d8054ec39a82dc51cd9eff340dbee8</Application>
  <Pages>3</Pages>
  <Words>420</Words>
  <Characters>2596</Characters>
  <CharactersWithSpaces>3002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2019-04-01T05:57:00Z</dcterms:created>
  <dc:creator>Katrin Winkler</dc:creator>
  <dc:description/>
  <dc:language>de-DE</dc:language>
  <cp:lastModifiedBy>Katrin Winkler</cp:lastModifiedBy>
  <cp:lastPrinted>2017-04-25T16:46:00Z</cp:lastPrinted>
  <dcterms:modified xsi:type="dcterms:W3CDTF">2019-04-02T17:21:00Z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